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060" w:rsidRDefault="00517060" w:rsidP="00517060">
      <w:pPr>
        <w:shd w:val="clear" w:color="auto" w:fill="FFFFFF"/>
        <w:spacing w:after="75" w:line="600" w:lineRule="atLeast"/>
        <w:jc w:val="center"/>
        <w:outlineLvl w:val="1"/>
        <w:rPr>
          <w:rFonts w:ascii="Open Sans" w:eastAsia="Times New Roman" w:hAnsi="Open Sans" w:cs="Times New Roman"/>
          <w:color w:val="FF0000"/>
          <w:spacing w:val="-15"/>
          <w:sz w:val="45"/>
          <w:szCs w:val="45"/>
          <w:lang w:eastAsia="ru-RU"/>
        </w:rPr>
      </w:pPr>
      <w:r>
        <w:rPr>
          <w:noProof/>
          <w:lang w:eastAsia="ru-RU"/>
        </w:rPr>
        <w:drawing>
          <wp:inline distT="0" distB="0" distL="0" distR="0" wp14:anchorId="36D68782" wp14:editId="4CCB2A88">
            <wp:extent cx="5940425" cy="3757538"/>
            <wp:effectExtent l="0" t="0" r="3175" b="0"/>
            <wp:docPr id="4" name="Рисунок 4" descr="Всероссийская акция &quot;ЕГЭ с родителям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сероссийская акция &quot;ЕГЭ с родителями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57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060" w:rsidRDefault="00517060" w:rsidP="00517060">
      <w:pPr>
        <w:shd w:val="clear" w:color="auto" w:fill="FFFFFF"/>
        <w:spacing w:after="75" w:line="600" w:lineRule="atLeast"/>
        <w:jc w:val="center"/>
        <w:outlineLvl w:val="1"/>
        <w:rPr>
          <w:rFonts w:ascii="Open Sans" w:eastAsia="Times New Roman" w:hAnsi="Open Sans" w:cs="Times New Roman"/>
          <w:color w:val="FF0000"/>
          <w:spacing w:val="-15"/>
          <w:sz w:val="45"/>
          <w:szCs w:val="45"/>
          <w:lang w:eastAsia="ru-RU"/>
        </w:rPr>
      </w:pPr>
    </w:p>
    <w:p w:rsidR="00517060" w:rsidRPr="00517060" w:rsidRDefault="00517060" w:rsidP="00517060">
      <w:pPr>
        <w:shd w:val="clear" w:color="auto" w:fill="FFFFFF"/>
        <w:spacing w:after="75" w:line="600" w:lineRule="atLeast"/>
        <w:jc w:val="center"/>
        <w:outlineLvl w:val="1"/>
        <w:rPr>
          <w:rFonts w:ascii="Open Sans" w:eastAsia="Times New Roman" w:hAnsi="Open Sans" w:cs="Times New Roman"/>
          <w:color w:val="FF0000"/>
          <w:spacing w:val="-15"/>
          <w:sz w:val="45"/>
          <w:szCs w:val="45"/>
          <w:lang w:eastAsia="ru-RU"/>
        </w:rPr>
      </w:pPr>
      <w:r w:rsidRPr="00517060">
        <w:rPr>
          <w:rFonts w:ascii="Open Sans" w:eastAsia="Times New Roman" w:hAnsi="Open Sans" w:cs="Times New Roman"/>
          <w:color w:val="FF0000"/>
          <w:spacing w:val="-15"/>
          <w:sz w:val="45"/>
          <w:szCs w:val="45"/>
          <w:lang w:eastAsia="ru-RU"/>
        </w:rPr>
        <w:t>Всероссийская акция «ЕГЭ родителями»</w:t>
      </w:r>
    </w:p>
    <w:p w:rsidR="00517060" w:rsidRPr="00517060" w:rsidRDefault="00517060" w:rsidP="0051706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7060">
        <w:rPr>
          <w:rFonts w:ascii="Open Sans" w:hAnsi="Open Sans"/>
          <w:color w:val="777777"/>
          <w:lang w:eastAsia="ru-RU"/>
        </w:rPr>
        <w:t> </w:t>
      </w:r>
    </w:p>
    <w:p w:rsidR="00517060" w:rsidRPr="00517060" w:rsidRDefault="00517060" w:rsidP="0051706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517060">
        <w:rPr>
          <w:rFonts w:ascii="Times New Roman" w:hAnsi="Times New Roman" w:cs="Times New Roman"/>
          <w:sz w:val="24"/>
          <w:szCs w:val="24"/>
          <w:lang w:eastAsia="ru-RU"/>
        </w:rPr>
        <w:t>В феврале 2020 года по инициативе Федеральной службы по надзору в сфере образования и науки стартовала всероссийская акция «Единый день сдачи ЕГЭ родителями».</w:t>
      </w:r>
    </w:p>
    <w:p w:rsidR="00517060" w:rsidRPr="00517060" w:rsidRDefault="00517060" w:rsidP="0051706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517060">
        <w:rPr>
          <w:rFonts w:ascii="Times New Roman" w:hAnsi="Times New Roman" w:cs="Times New Roman"/>
          <w:sz w:val="24"/>
          <w:szCs w:val="24"/>
          <w:lang w:eastAsia="ru-RU"/>
        </w:rPr>
        <w:t>Данное мероприятие проводится уже в течение четырех лет и призвано ознакомить родителей выпускников и общественность с процедурой проведения ГИА и предоставить возможность написать экзаменационную работу.</w:t>
      </w:r>
    </w:p>
    <w:p w:rsidR="00517060" w:rsidRPr="00517060" w:rsidRDefault="00517060" w:rsidP="0051706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Pr="00517060">
        <w:rPr>
          <w:rFonts w:ascii="Times New Roman" w:hAnsi="Times New Roman" w:cs="Times New Roman"/>
          <w:sz w:val="24"/>
          <w:szCs w:val="24"/>
          <w:lang w:eastAsia="ru-RU"/>
        </w:rPr>
        <w:t>В 2020г. акция посвящена Году памяти и славы, поэтому 21 февраля в 10.00ч. пункт проведения ЕГЭ-2020 МБОУ «</w:t>
      </w:r>
      <w:proofErr w:type="spellStart"/>
      <w:r w:rsidRPr="00517060">
        <w:rPr>
          <w:rFonts w:ascii="Times New Roman" w:hAnsi="Times New Roman" w:cs="Times New Roman"/>
          <w:sz w:val="24"/>
          <w:szCs w:val="24"/>
          <w:lang w:eastAsia="ru-RU"/>
        </w:rPr>
        <w:t>Ромашкинская</w:t>
      </w:r>
      <w:proofErr w:type="spellEnd"/>
      <w:r w:rsidRPr="00517060">
        <w:rPr>
          <w:rFonts w:ascii="Times New Roman" w:hAnsi="Times New Roman" w:cs="Times New Roman"/>
          <w:sz w:val="24"/>
          <w:szCs w:val="24"/>
          <w:lang w:eastAsia="ru-RU"/>
        </w:rPr>
        <w:t xml:space="preserve"> средняя школа» откроет свои двери для проведения экзамена «История».</w:t>
      </w:r>
    </w:p>
    <w:p w:rsidR="00517060" w:rsidRPr="00517060" w:rsidRDefault="00517060" w:rsidP="0051706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Pr="00517060">
        <w:rPr>
          <w:rFonts w:ascii="Times New Roman" w:hAnsi="Times New Roman" w:cs="Times New Roman"/>
          <w:sz w:val="24"/>
          <w:szCs w:val="24"/>
          <w:lang w:eastAsia="ru-RU"/>
        </w:rPr>
        <w:t xml:space="preserve">В ходе пробного ЕГЭ участники пройдут через всю процедуру экзамена – от рамки </w:t>
      </w:r>
      <w:proofErr w:type="spellStart"/>
      <w:r w:rsidRPr="00517060">
        <w:rPr>
          <w:rFonts w:ascii="Times New Roman" w:hAnsi="Times New Roman" w:cs="Times New Roman"/>
          <w:sz w:val="24"/>
          <w:szCs w:val="24"/>
          <w:lang w:eastAsia="ru-RU"/>
        </w:rPr>
        <w:t>металлодетектора</w:t>
      </w:r>
      <w:proofErr w:type="spellEnd"/>
      <w:r w:rsidRPr="00517060">
        <w:rPr>
          <w:rFonts w:ascii="Times New Roman" w:hAnsi="Times New Roman" w:cs="Times New Roman"/>
          <w:sz w:val="24"/>
          <w:szCs w:val="24"/>
          <w:lang w:eastAsia="ru-RU"/>
        </w:rPr>
        <w:t xml:space="preserve"> до получения результатов и увидят, как осуществляется контроль на экзаменах.</w:t>
      </w:r>
    </w:p>
    <w:p w:rsidR="00517060" w:rsidRPr="00517060" w:rsidRDefault="00517060" w:rsidP="0051706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517060">
        <w:rPr>
          <w:rFonts w:ascii="Times New Roman" w:hAnsi="Times New Roman" w:cs="Times New Roman"/>
          <w:sz w:val="24"/>
          <w:szCs w:val="24"/>
          <w:lang w:eastAsia="ru-RU"/>
        </w:rPr>
        <w:t>В контрольных измерительных материалах для родителей число заданий будет сокращено, поэтому время написания экзаменационной работы составит 40 минут.</w:t>
      </w:r>
    </w:p>
    <w:p w:rsidR="00517060" w:rsidRDefault="00517060" w:rsidP="0051706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7060">
        <w:rPr>
          <w:rFonts w:ascii="Times New Roman" w:hAnsi="Times New Roman" w:cs="Times New Roman"/>
          <w:sz w:val="24"/>
          <w:szCs w:val="24"/>
          <w:lang w:eastAsia="ru-RU"/>
        </w:rPr>
        <w:t xml:space="preserve">Регистрация на участие в мероприятии доступна по ссылке </w:t>
      </w:r>
      <w:r w:rsidRPr="00517060">
        <w:rPr>
          <w:rFonts w:ascii="Times New Roman" w:hAnsi="Times New Roman" w:cs="Times New Roman"/>
          <w:sz w:val="24"/>
          <w:szCs w:val="24"/>
          <w:u w:val="single"/>
          <w:lang w:eastAsia="ru-RU"/>
        </w:rPr>
        <w:t>до 20 февраля 2020 года:</w:t>
      </w:r>
    </w:p>
    <w:p w:rsidR="00517060" w:rsidRDefault="00517060" w:rsidP="005170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060" w:rsidRPr="00517060" w:rsidRDefault="00517060" w:rsidP="005170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Pr="0051706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http://oosakirga.ru/gosudarstven</w:t>
        </w:r>
        <w:r w:rsidRPr="0051706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n</w:t>
        </w:r>
        <w:r w:rsidRPr="0051706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aya-itogovaya-attestatsiya/vserossiyskaya-aktsiya-ege-roditelyami/</w:t>
        </w:r>
      </w:hyperlink>
      <w:r w:rsidRPr="0051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7060" w:rsidRPr="00517060" w:rsidRDefault="00517060" w:rsidP="0051706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36DF9" w:rsidRDefault="00D36DF9">
      <w:bookmarkStart w:id="0" w:name="_GoBack"/>
      <w:bookmarkEnd w:id="0"/>
    </w:p>
    <w:sectPr w:rsidR="00D36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68"/>
    <w:rsid w:val="00105768"/>
    <w:rsid w:val="00517060"/>
    <w:rsid w:val="00D3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54D6D-69A8-41E4-9951-5FD8CE70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70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567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5780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osakirga.ru/gosudarstvennaya-itogovaya-attestatsiya/vserossiyskaya-aktsiya-ege-roditelyami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2020-02-16T11:54:00Z</dcterms:created>
  <dcterms:modified xsi:type="dcterms:W3CDTF">2020-02-16T11:57:00Z</dcterms:modified>
</cp:coreProperties>
</file>